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44"/>
          <w:lang w:val="en-US" w:eastAsia="zh-CN"/>
        </w:rPr>
      </w:pPr>
      <w:r>
        <w:rPr>
          <w:rFonts w:hint="eastAsia"/>
          <w:b/>
          <w:bCs/>
          <w:sz w:val="36"/>
          <w:szCs w:val="44"/>
          <w:lang w:val="en-US" w:eastAsia="zh-CN"/>
        </w:rPr>
        <w:t>电子签章操作手册</w:t>
      </w:r>
    </w:p>
    <w:p>
      <w:pPr>
        <w:jc w:val="left"/>
        <w:rPr>
          <w:rFonts w:hint="default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注：1.缴纳标书费后可获取招标文件；2.缴纳保证金之后才可以进行投标报价。</w:t>
      </w:r>
      <w:bookmarkStart w:id="0" w:name="_GoBack"/>
      <w:bookmarkEnd w:id="0"/>
    </w:p>
    <w:p>
      <w:pPr>
        <w:numPr>
          <w:ilvl w:val="0"/>
          <w:numId w:val="1"/>
        </w:numPr>
        <w:jc w:val="left"/>
        <w:rPr>
          <w:rFonts w:hint="eastAsia"/>
          <w:b w:val="0"/>
          <w:bCs w:val="0"/>
          <w:sz w:val="21"/>
          <w:szCs w:val="21"/>
          <w:lang w:val="en-US" w:eastAsia="zh-CN"/>
        </w:rPr>
      </w:pPr>
      <w:r>
        <w:rPr>
          <w:rFonts w:hint="eastAsia"/>
          <w:b w:val="0"/>
          <w:bCs w:val="0"/>
          <w:sz w:val="21"/>
          <w:szCs w:val="21"/>
          <w:lang w:val="en-US" w:eastAsia="zh-CN"/>
        </w:rPr>
        <w:t>点击【在线报价】按钮，选择要投标的任务，然后上传PDF格式的相关文档；</w:t>
      </w:r>
    </w:p>
    <w:p>
      <w:pPr>
        <w:numPr>
          <w:ilvl w:val="0"/>
          <w:numId w:val="0"/>
        </w:numPr>
        <w:jc w:val="left"/>
      </w:pPr>
      <w:r>
        <w:drawing>
          <wp:inline distT="0" distB="0" distL="114300" distR="114300">
            <wp:extent cx="5091430" cy="2533015"/>
            <wp:effectExtent l="0" t="0" r="1397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91430" cy="253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点击【发起签署】按钮，选择需要签章的PDF文档，选择完文档后点击确定，相关需要签章的文档会在首页生成待办消息；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114925" cy="2544445"/>
            <wp:effectExtent l="0" t="0" r="571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6690" cy="2620010"/>
            <wp:effectExtent l="0" t="0" r="635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点击需要盖章的文档，会弹出一个对话框，如果首次进行签署，点击下载，安装软件；如果已经下载相关软件，点击签署进入盖章界面；</w:t>
      </w:r>
      <w:r>
        <w:drawing>
          <wp:inline distT="0" distB="0" distL="114300" distR="114300">
            <wp:extent cx="5266690" cy="2620010"/>
            <wp:effectExtent l="0" t="0" r="635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6690" cy="2620010"/>
            <wp:effectExtent l="0" t="0" r="635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在签章页面会有两种方式：1.页面签章；2.骑缝签章。选择需要的方式拖拽公司的印章到相关位置，选择当前页、所有页以及指定页码，点击确认签章，输入口令，完成签章内容。</w:t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6690" cy="2620010"/>
            <wp:effectExtent l="0" t="0" r="6350" b="12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</w:pPr>
      <w:r>
        <w:drawing>
          <wp:inline distT="0" distB="0" distL="114300" distR="114300">
            <wp:extent cx="5266690" cy="2620010"/>
            <wp:effectExtent l="0" t="0" r="635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0" w:leftChars="0" w:firstLine="0" w:firstLineChars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在投标页面点击【已签署文件查看】按钮，可以查看已经签章的文件，支持删除、下载，如果签署有误可以点击删除；完成所有操作后点击报价完成本次投标。</w:t>
      </w:r>
    </w:p>
    <w:p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620010"/>
            <wp:effectExtent l="0" t="0" r="635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64F80D"/>
    <w:multiLevelType w:val="singleLevel"/>
    <w:tmpl w:val="1664F80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76E7109"/>
    <w:rsid w:val="41A651AA"/>
    <w:rsid w:val="57510E36"/>
    <w:rsid w:val="6C164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11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2022-11-04T04:45:00Z</dcterms:created>
  <dc:creator>1</dc:creator>
  <cp:lastModifiedBy>望洋兴叹。</cp:lastModifiedBy>
  <dcterms:modified xsi:type="dcterms:W3CDTF">2023-01-03T05:41:45Z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